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80" w:lineRule="auto"/>
        <w:jc w:val="center"/>
        <w:rPr>
          <w:b w:val="1"/>
          <w:bCs w:val="1"/>
          <w:color w:val="333333"/>
          <w:sz w:val="23"/>
          <w:szCs w:val="23"/>
        </w:rPr>
      </w:pPr>
      <w:r w:rsidDel="00000000" w:rsidR="00000000" w:rsidRPr="00000000">
        <w:rPr>
          <w:b w:val="1"/>
          <w:bCs w:val="1"/>
          <w:color w:val="333333"/>
          <w:sz w:val="23"/>
          <w:szCs w:val="23"/>
          <w:rtl w:val="0"/>
        </w:rPr>
        <w:t xml:space="preserve">[İL / İLÇE] TÜKETİCİ HAKEM HEYETİ BAŞKANLIĞI’NA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BAŞVURAN (TÜKETİCİ)</w:t>
        <w:br w:type="textWrapping"/>
        <w:t xml:space="preserve">Adı Soyadı : [Ad Soyad]</w:t>
        <w:br w:type="textWrapping"/>
        <w:t xml:space="preserve">T.C. Kimlik No : [11 haneli TCKN]</w:t>
        <w:br w:type="textWrapping"/>
        <w:t xml:space="preserve">Adres : [Açık adres]</w:t>
        <w:br w:type="textWrapping"/>
        <w:t xml:space="preserve">Telefon / E-posta : [İletişim bilgisi]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KARŞI TARAF (SATICI / SAĞLAYICI)</w:t>
        <w:br w:type="textWrapping"/>
        <w:t xml:space="preserve">Unvanı : [Firma tam ticaret unvanı]</w:t>
        <w:br w:type="textWrapping"/>
        <w:t xml:space="preserve">Vergi / MERSİS No : [Biliniyorsa]</w:t>
        <w:br w:type="textWrapping"/>
        <w:t xml:space="preserve">Adres : [Firma adresi]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UYUŞMAZLIK KONUSU : [Ör. Ayıplı malın bedel iadesi]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8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UYUŞMAZLIK DEĞERİ : […..] TL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0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AÇIKLAMALAR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1. [Tarih] tarihinde karşı taraftan [ürün/hizmet adı] satın aldım. Ödemeyi [nakit / kredi kartı / havale] yoluyla yaptım ve [fatura / fiş / sipariş özeti] düzenlendi.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2. Ürün/hizmet teslim edildikten sonra [ayıbın somut tarifi: çalışmama, eksik parça, taahhüt edilen özelliğin bulunmaması vb.] tespit edilmiştir. Söz konusu ayıp, satın alma amacıma uygun kullanımı engellemektedir.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3. [Tarih] tarihinde karşı tarafa [telefon / e-posta / çağrı merkezi / iadeli taahhütlü mektup] yoluyla başvurdum. Talebim [reddedildi / yanıtsız bırakıldı / karşılanmadı].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4. 6502 sayılı Tüketicinin Korunması Hakkında Kanun uyarınca ayıplı mal nedeniyle seçimlik haklarımdan [bedel iadesi / ayıpsız misli ile değişim / ücretsiz onarım / bedelden indirim] hakkımı kullanıyorum. Talebim karşılanmadığından işbu başvuruyu yapma zorunluluğu doğmuştur.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0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HUKUKİ SEBEPLER : 6502 sayılı Tüketicinin Korunması Hakkında Kanun, Tüketici Hakem Heyetleri Yönetmeliği ve ilgili mevzuat.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0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DELİLLER : Fatura/fiş, sipariş ve ödeme kayıtları, garanti belgesi, yazışmalar, çağrı merkezi kayıtları, fotoğraflar, tanık ve gerektiğinde bilirkişi incelemesi.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SONUÇ VE TALEP : Yukarıda açıkladığım nedenlerle […..] TL tutarındaki talebimin kabulüne, [bedel iadesi / değişim / onarım / indirim] yönünde karar verilmesini saygıyla talep ederim. [Tarih]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right"/>
        <w:rPr>
          <w:color w:val="333333"/>
          <w:sz w:val="23"/>
          <w:szCs w:val="23"/>
        </w:rPr>
      </w:pPr>
      <w:r w:rsidDel="00000000" w:rsidR="00000000" w:rsidRPr="00000000">
        <w:rPr>
          <w:color w:val="333333"/>
          <w:sz w:val="23"/>
          <w:szCs w:val="23"/>
          <w:rtl w:val="0"/>
        </w:rPr>
        <w:t xml:space="preserve">Başvuran</w:t>
        <w:br w:type="textWrapping"/>
        <w:t xml:space="preserve">[Ad Soyad]</w:t>
        <w:br w:type="textWrapping"/>
        <w:t xml:space="preserve">[İmza]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